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9FC" w14:textId="77777777" w:rsidR="00D41DCD" w:rsidRPr="005A66DD" w:rsidRDefault="00D41DCD" w:rsidP="00D41DCD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</w:rPr>
        <w:t>Пакет оценочных материалов</w:t>
      </w:r>
    </w:p>
    <w:p w14:paraId="2EDADAE4" w14:textId="77777777" w:rsidR="00D41DCD" w:rsidRPr="005A66DD" w:rsidRDefault="00D41DCD" w:rsidP="00D41DCD">
      <w:pPr>
        <w:tabs>
          <w:tab w:val="left" w:pos="10980"/>
        </w:tabs>
        <w:suppressAutoHyphens/>
        <w:spacing w:after="0" w:line="240" w:lineRule="auto"/>
        <w:ind w:left="70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методы оценки результатов.</w:t>
      </w:r>
    </w:p>
    <w:p w14:paraId="1D0C1780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Аттестация - оценка уровня и качества освоения обучающихся образовательных программ в конкретной предметной деятельности. </w:t>
      </w:r>
    </w:p>
    <w:p w14:paraId="73EE4597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Виды аттестаций: начальная, текущая, промежуточная, итоговая. </w:t>
      </w:r>
    </w:p>
    <w:p w14:paraId="16F0A59F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Начальная (нулевая) аттестация - определение уровня подготовки обучающихся в начале цикла обучения (учебного периода).</w:t>
      </w:r>
    </w:p>
    <w:p w14:paraId="290E90AA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Текущая аттестация - это оценка качества усвоения содержания компонентов какой-либо темы программы и проводится педагогом непосредственно на занятиях и в журнале не фиксируется. </w:t>
      </w:r>
    </w:p>
    <w:p w14:paraId="2ED0A3AC" w14:textId="19EFA6AB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Промежуточная аттестация </w:t>
      </w:r>
      <w:proofErr w:type="gramStart"/>
      <w:r w:rsidRPr="00115EB1">
        <w:rPr>
          <w:rFonts w:ascii="Times New Roman" w:hAnsi="Times New Roman"/>
          <w:sz w:val="28"/>
          <w:szCs w:val="28"/>
          <w:lang w:eastAsia="ar-SA"/>
        </w:rPr>
        <w:t>- это</w:t>
      </w:r>
      <w:proofErr w:type="gramEnd"/>
      <w:r w:rsidRPr="00115EB1">
        <w:rPr>
          <w:rFonts w:ascii="Times New Roman" w:hAnsi="Times New Roman"/>
          <w:sz w:val="28"/>
          <w:szCs w:val="28"/>
          <w:lang w:eastAsia="ar-SA"/>
        </w:rPr>
        <w:t xml:space="preserve"> оценка качества усвоения обучающихся содержания какой-либо части (частей), темы (тем) программы, по итогам </w:t>
      </w:r>
      <w:r w:rsidR="001A6329">
        <w:rPr>
          <w:rFonts w:ascii="Times New Roman" w:hAnsi="Times New Roman"/>
          <w:sz w:val="28"/>
          <w:szCs w:val="28"/>
          <w:lang w:eastAsia="ar-SA"/>
        </w:rPr>
        <w:t>реализации программы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и проводится педагогом самостоятельно, ее результаты фиксируются</w:t>
      </w:r>
      <w:r w:rsidR="001A6329">
        <w:rPr>
          <w:rFonts w:ascii="Times New Roman" w:hAnsi="Times New Roman"/>
          <w:sz w:val="28"/>
          <w:szCs w:val="28"/>
          <w:lang w:eastAsia="ar-SA"/>
        </w:rPr>
        <w:t xml:space="preserve"> в протоколе 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аттестации. </w:t>
      </w:r>
    </w:p>
    <w:p w14:paraId="1523D621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Итоговая аттестация – это оценка овладения обучающимися уровня достижений, заявленных в требованиях к уровню подготовки обучающихся по завершении </w:t>
      </w:r>
      <w:r w:rsidR="001A6329">
        <w:rPr>
          <w:rFonts w:ascii="Times New Roman" w:hAnsi="Times New Roman"/>
          <w:sz w:val="28"/>
          <w:szCs w:val="28"/>
          <w:lang w:eastAsia="ar-SA"/>
        </w:rPr>
        <w:t>программы</w:t>
      </w:r>
      <w:r w:rsidRPr="00115EB1">
        <w:rPr>
          <w:rFonts w:ascii="Times New Roman" w:hAnsi="Times New Roman"/>
          <w:sz w:val="28"/>
          <w:szCs w:val="28"/>
          <w:lang w:eastAsia="ar-SA"/>
        </w:rPr>
        <w:t>, проводится педагогом и ее результаты фиксируются в протоколе итоговой аттестации.</w:t>
      </w:r>
    </w:p>
    <w:p w14:paraId="1ADA5EE5" w14:textId="77777777" w:rsidR="00D41DCD" w:rsidRPr="00115EB1" w:rsidRDefault="00D41DCD" w:rsidP="003247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Мониторинг образовательных результатов проводится после завершения обучения по каждому разделу.</w:t>
      </w:r>
    </w:p>
    <w:p w14:paraId="467745CB" w14:textId="77777777" w:rsidR="00D41DCD" w:rsidRPr="00115EB1" w:rsidRDefault="00D41DCD" w:rsidP="003247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Периодичность и сроки аттестации обучающихся</w:t>
      </w:r>
    </w:p>
    <w:p w14:paraId="68BD44FA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Стартовый (нулевой) этап – с 1 сентября по15 октября. </w:t>
      </w:r>
    </w:p>
    <w:p w14:paraId="400C088E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начальное диагностирование, прогнозирование возможности (совместно с детьми) успешного обучения на данном этапе. </w:t>
      </w:r>
    </w:p>
    <w:p w14:paraId="28B11258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Промежуточный этап - </w:t>
      </w:r>
      <w:r w:rsidR="001A6329">
        <w:rPr>
          <w:rFonts w:ascii="Times New Roman" w:hAnsi="Times New Roman"/>
          <w:sz w:val="28"/>
          <w:szCs w:val="28"/>
          <w:lang w:eastAsia="ar-SA"/>
        </w:rPr>
        <w:t>ноябрь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2C197CE2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подведение промежуточных итогов обучения, оценка успешности продвижения обучающихся. </w:t>
      </w:r>
    </w:p>
    <w:p w14:paraId="68D8A571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Итоговый этап – </w:t>
      </w:r>
      <w:r w:rsidR="001A6329">
        <w:rPr>
          <w:rFonts w:ascii="Times New Roman" w:hAnsi="Times New Roman"/>
          <w:sz w:val="28"/>
          <w:szCs w:val="28"/>
          <w:lang w:eastAsia="ar-SA"/>
        </w:rPr>
        <w:t>декабрь</w:t>
      </w:r>
      <w:r w:rsidRPr="00115EB1">
        <w:rPr>
          <w:rFonts w:ascii="Times New Roman" w:hAnsi="Times New Roman"/>
          <w:sz w:val="28"/>
          <w:szCs w:val="28"/>
          <w:lang w:eastAsia="ar-SA"/>
        </w:rPr>
        <w:t>.</w:t>
      </w:r>
    </w:p>
    <w:p w14:paraId="5A4FDADB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анализ результатов обучения, оценка успешности усвоения обучающимся образовательной программы.       </w:t>
      </w:r>
    </w:p>
    <w:p w14:paraId="448BF899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Педагогическое тестирование.</w:t>
      </w:r>
    </w:p>
    <w:p w14:paraId="48CCD4C8" w14:textId="77777777" w:rsidR="00D41DCD" w:rsidRPr="00115EB1" w:rsidRDefault="00D41DCD" w:rsidP="0032472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Оценка знаний обучающихся в ходе как итоговой, так и промежуточной аттестации может осуществляться с помощью 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педагогического тестирования.</w:t>
      </w:r>
      <w:r w:rsidRPr="00115EB1">
        <w:rPr>
          <w:rFonts w:ascii="Times New Roman" w:hAnsi="Times New Roman"/>
          <w:sz w:val="28"/>
          <w:szCs w:val="28"/>
          <w:lang w:eastAsia="ar-SA"/>
        </w:rPr>
        <w:t> Тест означает проверку, испытание, в основе которого лежит специально подготовленный набор заданий, позволяющих с использованием статистических методов объективно и надежно оценить полученные знания</w:t>
      </w:r>
      <w:r w:rsidRPr="00115EB1">
        <w:rPr>
          <w:rFonts w:ascii="Times New Roman" w:hAnsi="Times New Roman"/>
          <w:color w:val="FF0000"/>
          <w:sz w:val="28"/>
          <w:szCs w:val="28"/>
          <w:lang w:eastAsia="ar-SA"/>
        </w:rPr>
        <w:t>,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уровень овладения каким-либо видом деятельности. Специфика 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педагогических тестов</w:t>
      </w:r>
      <w:r w:rsidRPr="00115EB1">
        <w:rPr>
          <w:rFonts w:ascii="Times New Roman" w:hAnsi="Times New Roman"/>
          <w:sz w:val="28"/>
          <w:szCs w:val="28"/>
          <w:lang w:eastAsia="ar-SA"/>
        </w:rPr>
        <w:t> заключается в том, что с их помощью измеряют степень усвоения учебного материала, овладения необходимыми знаниями, умениями и навыками, уровень учебных достижений.</w:t>
      </w:r>
    </w:p>
    <w:p w14:paraId="750BD644" w14:textId="77777777" w:rsidR="00DC3D77" w:rsidRDefault="00DC3D77" w:rsidP="003247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32697BFE" w14:textId="77777777" w:rsidR="00D41DCD" w:rsidRPr="00F70B71" w:rsidRDefault="00D41DCD" w:rsidP="00324729">
      <w:pPr>
        <w:tabs>
          <w:tab w:val="left" w:pos="1098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0B71">
        <w:rPr>
          <w:rFonts w:ascii="Times New Roman" w:hAnsi="Times New Roman"/>
          <w:b/>
          <w:sz w:val="28"/>
          <w:szCs w:val="28"/>
          <w:lang w:eastAsia="ar-SA"/>
        </w:rPr>
        <w:t>ОЦЕНОЧНЫЕ МАТЕРИАЛЫ</w:t>
      </w:r>
    </w:p>
    <w:p w14:paraId="13C69359" w14:textId="77777777" w:rsidR="00D41DCD" w:rsidRPr="00D41DCD" w:rsidRDefault="00D41DCD" w:rsidP="00324729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41DCD">
        <w:rPr>
          <w:rFonts w:ascii="Times New Roman" w:hAnsi="Times New Roman"/>
          <w:spacing w:val="-7"/>
          <w:sz w:val="28"/>
          <w:szCs w:val="28"/>
          <w:lang w:eastAsia="ar-SA"/>
        </w:rPr>
        <w:t xml:space="preserve">Качество усвоения содержания программы определяется выбором методов </w:t>
      </w:r>
      <w:r w:rsidRPr="00D41DCD">
        <w:rPr>
          <w:rFonts w:ascii="Times New Roman" w:hAnsi="Times New Roman"/>
          <w:sz w:val="28"/>
          <w:szCs w:val="28"/>
          <w:lang w:eastAsia="ar-SA"/>
        </w:rPr>
        <w:t xml:space="preserve">обучения и воспитания, а также с помощью </w:t>
      </w:r>
      <w:r w:rsidRPr="00D41DCD">
        <w:rPr>
          <w:rFonts w:ascii="Times New Roman" w:hAnsi="Times New Roman"/>
          <w:b/>
          <w:sz w:val="28"/>
          <w:szCs w:val="28"/>
          <w:lang w:eastAsia="ar-SA"/>
        </w:rPr>
        <w:t>диагностики образовательного процесса или маршрутной карты обучающихся.</w:t>
      </w:r>
    </w:p>
    <w:p w14:paraId="440F692A" w14:textId="77777777" w:rsidR="00D41DCD" w:rsidRPr="00115EB1" w:rsidRDefault="00D41DCD" w:rsidP="00324729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9"/>
          <w:sz w:val="28"/>
          <w:szCs w:val="28"/>
          <w:lang w:eastAsia="ar-SA"/>
        </w:rPr>
        <w:lastRenderedPageBreak/>
        <w:t xml:space="preserve">Регулярное отслеживание 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t>результатов становится ос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новой стимулирования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 объединения. Определяет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 уровень измеряе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мого качества у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 и отслеживает реальную степень соответ</w:t>
      </w:r>
      <w:r w:rsidRPr="00115EB1">
        <w:rPr>
          <w:rFonts w:ascii="Times New Roman" w:hAnsi="Times New Roman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ствия того, что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обучающиеся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 усво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softHyphen/>
        <w:t xml:space="preserve">или, заданным требованиям, а 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t>также внесли соответствую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11"/>
          <w:sz w:val="28"/>
          <w:szCs w:val="28"/>
          <w:lang w:eastAsia="ar-SA"/>
        </w:rPr>
        <w:t xml:space="preserve">щие коррективы в процесс 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последующего обучения. </w:t>
      </w:r>
    </w:p>
    <w:p w14:paraId="1E425411" w14:textId="77777777" w:rsidR="00D41DCD" w:rsidRPr="00115EB1" w:rsidRDefault="00D41DCD" w:rsidP="00324729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В начале и конце года проводится мониторинг. Итоги учета результатов обучения можно проследить по диаграмме, которая составляется в конце учебного года. </w:t>
      </w:r>
    </w:p>
    <w:p w14:paraId="719FC18D" w14:textId="77777777" w:rsidR="001A6329" w:rsidRDefault="001A6329" w:rsidP="00324729">
      <w:pPr>
        <w:ind w:firstLine="709"/>
      </w:pPr>
    </w:p>
    <w:p w14:paraId="18D132F7" w14:textId="77777777" w:rsidR="001A6329" w:rsidRPr="001A6329" w:rsidRDefault="001A6329" w:rsidP="001A6329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329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карточка</w:t>
      </w:r>
    </w:p>
    <w:p w14:paraId="4EA5EA68" w14:textId="77777777" w:rsidR="00324729" w:rsidRDefault="001A6329" w:rsidP="001A6329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329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результатов обучения по дополнительной общеобразовательной общеразвивающей программе</w:t>
      </w:r>
    </w:p>
    <w:p w14:paraId="2C9CE135" w14:textId="19D9ABF1" w:rsidR="001A6329" w:rsidRPr="001A6329" w:rsidRDefault="001A6329" w:rsidP="001A6329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«Театральная студия «Ма</w:t>
      </w:r>
      <w:r w:rsidRPr="001A63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1A6329">
        <w:rPr>
          <w:rFonts w:ascii="Times New Roman" w:eastAsia="Times New Roman" w:hAnsi="Times New Roman" w:cs="Times New Roman"/>
          <w:b/>
          <w:bCs/>
          <w:sz w:val="28"/>
          <w:szCs w:val="28"/>
        </w:rPr>
        <w:t>ка» (10-17 лет)</w:t>
      </w:r>
    </w:p>
    <w:p w14:paraId="01EB2793" w14:textId="77777777" w:rsidR="00324729" w:rsidRDefault="00324729" w:rsidP="001A6329">
      <w:pPr>
        <w:shd w:val="clear" w:color="auto" w:fill="FFFFFF"/>
        <w:tabs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19787FEE" w14:textId="4E1E77EA" w:rsidR="001A6329" w:rsidRPr="001A6329" w:rsidRDefault="001A6329" w:rsidP="001A6329">
      <w:pPr>
        <w:shd w:val="clear" w:color="auto" w:fill="FFFFFF"/>
        <w:tabs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6329">
        <w:rPr>
          <w:rFonts w:ascii="Times New Roman" w:eastAsia="Times New Roman" w:hAnsi="Times New Roman" w:cs="Times New Roman"/>
          <w:spacing w:val="-12"/>
          <w:sz w:val="28"/>
          <w:szCs w:val="28"/>
        </w:rPr>
        <w:t>Фамилия, имя ребенка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6329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Конева Екатерина</w:t>
      </w:r>
    </w:p>
    <w:p w14:paraId="3ED0807D" w14:textId="77777777" w:rsidR="001A6329" w:rsidRPr="001A6329" w:rsidRDefault="001A6329" w:rsidP="001A6329">
      <w:pPr>
        <w:shd w:val="clear" w:color="auto" w:fill="FFFFFF"/>
        <w:tabs>
          <w:tab w:val="left" w:leader="underscore" w:pos="5755"/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10</w:t>
      </w:r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</w:rPr>
        <w:t>___________</w:t>
      </w:r>
    </w:p>
    <w:p w14:paraId="5FDE09A2" w14:textId="77777777" w:rsidR="001A6329" w:rsidRPr="001A6329" w:rsidRDefault="001A6329" w:rsidP="001A6329">
      <w:pPr>
        <w:shd w:val="clear" w:color="auto" w:fill="FFFFFF"/>
        <w:tabs>
          <w:tab w:val="left" w:leader="underscore" w:pos="5755"/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</w:pPr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Название объединения </w:t>
      </w:r>
      <w:r w:rsidRPr="001A63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«Театральная студия «Ма</w:t>
      </w:r>
      <w:r w:rsidRPr="001A632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</w:t>
      </w:r>
      <w:r w:rsidRPr="001A632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ка»</w:t>
      </w:r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 xml:space="preserve"> </w:t>
      </w:r>
    </w:p>
    <w:p w14:paraId="64247DF7" w14:textId="77777777" w:rsidR="001A6329" w:rsidRPr="001A6329" w:rsidRDefault="001A6329" w:rsidP="001A6329">
      <w:pPr>
        <w:shd w:val="clear" w:color="auto" w:fill="FFFFFF"/>
        <w:tabs>
          <w:tab w:val="left" w:leader="underscore" w:pos="5755"/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</w:pPr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Ф.И.О. педагога </w:t>
      </w:r>
      <w:proofErr w:type="spellStart"/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Есембаева</w:t>
      </w:r>
      <w:proofErr w:type="spellEnd"/>
      <w:r w:rsidRPr="001A6329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 xml:space="preserve"> Айгуль Эдуардовна</w:t>
      </w:r>
    </w:p>
    <w:p w14:paraId="67015F12" w14:textId="77777777" w:rsidR="001A6329" w:rsidRPr="001A6329" w:rsidRDefault="001A6329" w:rsidP="001A6329">
      <w:pPr>
        <w:shd w:val="clear" w:color="auto" w:fill="FFFFFF"/>
        <w:tabs>
          <w:tab w:val="left" w:leader="underscore" w:pos="5755"/>
          <w:tab w:val="left" w:leader="underscore" w:pos="749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1701"/>
      </w:tblGrid>
      <w:tr w:rsidR="001A6329" w:rsidRPr="001A6329" w14:paraId="11261EC2" w14:textId="77777777" w:rsidTr="00324729">
        <w:tc>
          <w:tcPr>
            <w:tcW w:w="6204" w:type="dxa"/>
            <w:vMerge w:val="restart"/>
            <w:shd w:val="clear" w:color="auto" w:fill="auto"/>
          </w:tcPr>
          <w:p w14:paraId="3AA9166C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CE01C2" w14:textId="77777777" w:rsidR="001A6329" w:rsidRPr="00324729" w:rsidRDefault="001A6329" w:rsidP="001A6329">
            <w:pPr>
              <w:tabs>
                <w:tab w:val="left" w:pos="10980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329" w:rsidRPr="001A6329" w14:paraId="3DDAC71C" w14:textId="77777777" w:rsidTr="00324729">
        <w:tc>
          <w:tcPr>
            <w:tcW w:w="6204" w:type="dxa"/>
            <w:vMerge/>
            <w:shd w:val="clear" w:color="auto" w:fill="auto"/>
          </w:tcPr>
          <w:p w14:paraId="7E76C38D" w14:textId="77777777" w:rsidR="001A6329" w:rsidRPr="00324729" w:rsidRDefault="001A6329" w:rsidP="001A6329">
            <w:pPr>
              <w:tabs>
                <w:tab w:val="left" w:pos="10980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D38F894" w14:textId="77777777" w:rsidR="001A6329" w:rsidRPr="00324729" w:rsidRDefault="001A6329" w:rsidP="001A6329">
            <w:pPr>
              <w:tabs>
                <w:tab w:val="left" w:pos="1098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</w:t>
            </w:r>
          </w:p>
        </w:tc>
        <w:tc>
          <w:tcPr>
            <w:tcW w:w="1701" w:type="dxa"/>
            <w:shd w:val="clear" w:color="auto" w:fill="auto"/>
          </w:tcPr>
          <w:p w14:paraId="7DA4FF15" w14:textId="77777777" w:rsidR="001A6329" w:rsidRPr="00324729" w:rsidRDefault="001A6329" w:rsidP="001A6329">
            <w:pPr>
              <w:tabs>
                <w:tab w:val="left" w:pos="10980"/>
              </w:tabs>
              <w:spacing w:after="0" w:line="240" w:lineRule="auto"/>
              <w:ind w:left="142" w:firstLine="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Итоговая</w:t>
            </w:r>
          </w:p>
        </w:tc>
      </w:tr>
      <w:tr w:rsidR="001A6329" w:rsidRPr="001A6329" w14:paraId="2DF29B0B" w14:textId="77777777" w:rsidTr="00324729">
        <w:trPr>
          <w:trHeight w:val="840"/>
        </w:trPr>
        <w:tc>
          <w:tcPr>
            <w:tcW w:w="6204" w:type="dxa"/>
            <w:shd w:val="clear" w:color="auto" w:fill="auto"/>
          </w:tcPr>
          <w:p w14:paraId="0D154807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Теоретическая подготовка:</w:t>
            </w:r>
          </w:p>
          <w:p w14:paraId="0478F9A1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1.Теоретические знания:</w:t>
            </w:r>
          </w:p>
          <w:p w14:paraId="300D5B19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1) виды театров</w:t>
            </w:r>
          </w:p>
          <w:p w14:paraId="0B6C9E1C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2) история возникновения и развития театра</w:t>
            </w:r>
          </w:p>
          <w:p w14:paraId="60FA4B59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устройство театра</w:t>
            </w:r>
          </w:p>
          <w:p w14:paraId="7D29717E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4) театральные профессии</w:t>
            </w:r>
          </w:p>
          <w:p w14:paraId="39F3D8A6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что должен знать и уметь актер</w:t>
            </w:r>
          </w:p>
          <w:p w14:paraId="5ACB251B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специальной терминологией</w:t>
            </w:r>
          </w:p>
        </w:tc>
        <w:tc>
          <w:tcPr>
            <w:tcW w:w="1559" w:type="dxa"/>
            <w:shd w:val="clear" w:color="auto" w:fill="auto"/>
          </w:tcPr>
          <w:p w14:paraId="3E5B5D9E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hanging="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66%</w:t>
            </w:r>
          </w:p>
        </w:tc>
        <w:tc>
          <w:tcPr>
            <w:tcW w:w="1701" w:type="dxa"/>
            <w:shd w:val="clear" w:color="auto" w:fill="auto"/>
          </w:tcPr>
          <w:p w14:paraId="522343F3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hanging="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90%</w:t>
            </w:r>
          </w:p>
        </w:tc>
      </w:tr>
      <w:tr w:rsidR="001A6329" w:rsidRPr="001A6329" w14:paraId="2FD82421" w14:textId="77777777" w:rsidTr="00324729">
        <w:tc>
          <w:tcPr>
            <w:tcW w:w="6204" w:type="dxa"/>
            <w:shd w:val="clear" w:color="auto" w:fill="auto"/>
          </w:tcPr>
          <w:p w14:paraId="4F32BFB3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Практическая подготовка:</w:t>
            </w:r>
          </w:p>
          <w:p w14:paraId="68F11389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1.Практические умения и навыки, предусмотренные программой:</w:t>
            </w:r>
          </w:p>
          <w:p w14:paraId="038762FD" w14:textId="77777777" w:rsidR="001A6329" w:rsidRPr="00324729" w:rsidRDefault="001A6329" w:rsidP="003247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  <w:r w:rsidRPr="003247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актерские навыки;</w:t>
            </w:r>
          </w:p>
          <w:p w14:paraId="7BED2CD1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2) чувство ритма;</w:t>
            </w:r>
          </w:p>
          <w:p w14:paraId="54DD54DF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импровизация;</w:t>
            </w:r>
          </w:p>
          <w:p w14:paraId="4A0DCE18" w14:textId="77777777" w:rsidR="001A6329" w:rsidRPr="00324729" w:rsidRDefault="001A6329" w:rsidP="003247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4) сценическая речь;</w:t>
            </w:r>
          </w:p>
          <w:p w14:paraId="0EA85BD1" w14:textId="77777777" w:rsidR="001A6329" w:rsidRPr="00324729" w:rsidRDefault="001A6329" w:rsidP="0032472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5) сценическое общение;</w:t>
            </w:r>
          </w:p>
          <w:p w14:paraId="6BD72662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2.Владение специальным оборудованием и оснащением</w:t>
            </w:r>
          </w:p>
          <w:p w14:paraId="37E8660D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3.Творческие навыки</w:t>
            </w:r>
          </w:p>
        </w:tc>
        <w:tc>
          <w:tcPr>
            <w:tcW w:w="1559" w:type="dxa"/>
            <w:shd w:val="clear" w:color="auto" w:fill="auto"/>
          </w:tcPr>
          <w:p w14:paraId="699FE2A7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hanging="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14:paraId="35C70A05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hanging="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95%</w:t>
            </w:r>
          </w:p>
        </w:tc>
      </w:tr>
      <w:tr w:rsidR="001A6329" w:rsidRPr="001A6329" w14:paraId="2AB7C803" w14:textId="77777777" w:rsidTr="00324729">
        <w:tc>
          <w:tcPr>
            <w:tcW w:w="6204" w:type="dxa"/>
            <w:shd w:val="clear" w:color="auto" w:fill="auto"/>
          </w:tcPr>
          <w:p w14:paraId="11EED651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Общеучебные</w:t>
            </w:r>
            <w:proofErr w:type="spellEnd"/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умения и навыки:</w:t>
            </w:r>
          </w:p>
          <w:p w14:paraId="12A08A1D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1.Учебно-интеллектуальные умения:</w:t>
            </w:r>
          </w:p>
          <w:p w14:paraId="33DF4637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1) умение подбирать и анализировать специальную литературу</w:t>
            </w:r>
          </w:p>
          <w:p w14:paraId="179570FE" w14:textId="04870714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  <w:r w:rsidR="00324729"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пользоваться компьютерными источниками информации</w:t>
            </w:r>
          </w:p>
          <w:p w14:paraId="5B1C7EEA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умение осуществлять учебно-исследовательскую работу</w:t>
            </w:r>
          </w:p>
          <w:p w14:paraId="6F3DAB26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2.учебно-коммуникативные умения:</w:t>
            </w:r>
          </w:p>
          <w:p w14:paraId="2BDBD056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1) умение слушать и слышать педагога</w:t>
            </w:r>
          </w:p>
          <w:p w14:paraId="2AD42CB7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2) умение выступать перед аудиторией</w:t>
            </w:r>
          </w:p>
          <w:p w14:paraId="28C4282C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умение вести полемику, участвовать в дискуссии</w:t>
            </w:r>
          </w:p>
          <w:p w14:paraId="0845E299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3.Учебно-организационные умения и навыки:</w:t>
            </w:r>
          </w:p>
          <w:p w14:paraId="7C12CD69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1) умение организовать свое рабочее место</w:t>
            </w:r>
          </w:p>
          <w:p w14:paraId="324D81A7" w14:textId="77777777" w:rsid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2) навыки соблюдения в процессе деятельности правил безопасности</w:t>
            </w:r>
          </w:p>
          <w:p w14:paraId="7937D5EF" w14:textId="0F4A5938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3) умение аккуратно выполнять работу</w:t>
            </w:r>
          </w:p>
        </w:tc>
        <w:tc>
          <w:tcPr>
            <w:tcW w:w="1559" w:type="dxa"/>
            <w:shd w:val="clear" w:color="auto" w:fill="auto"/>
          </w:tcPr>
          <w:p w14:paraId="6E173C84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firstLine="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60%</w:t>
            </w:r>
          </w:p>
        </w:tc>
        <w:tc>
          <w:tcPr>
            <w:tcW w:w="1701" w:type="dxa"/>
            <w:shd w:val="clear" w:color="auto" w:fill="auto"/>
          </w:tcPr>
          <w:p w14:paraId="0C797630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ind w:left="142" w:firstLine="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97%</w:t>
            </w:r>
          </w:p>
        </w:tc>
      </w:tr>
      <w:tr w:rsidR="001A6329" w:rsidRPr="001A6329" w14:paraId="34DB87B6" w14:textId="77777777" w:rsidTr="00324729">
        <w:tc>
          <w:tcPr>
            <w:tcW w:w="6204" w:type="dxa"/>
            <w:shd w:val="clear" w:color="auto" w:fill="auto"/>
          </w:tcPr>
          <w:p w14:paraId="6780D3E2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Предметные достижения:</w:t>
            </w:r>
          </w:p>
          <w:p w14:paraId="544D792A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объединения</w:t>
            </w:r>
          </w:p>
          <w:p w14:paraId="3B2E27F6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учреждения</w:t>
            </w:r>
          </w:p>
          <w:p w14:paraId="74BFCAD3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- на уровне поселка, района</w:t>
            </w:r>
          </w:p>
          <w:p w14:paraId="7CD50546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sz w:val="26"/>
                <w:szCs w:val="26"/>
              </w:rPr>
              <w:t>- на российском, международном уровне</w:t>
            </w:r>
          </w:p>
        </w:tc>
        <w:tc>
          <w:tcPr>
            <w:tcW w:w="1559" w:type="dxa"/>
            <w:shd w:val="clear" w:color="auto" w:fill="auto"/>
          </w:tcPr>
          <w:p w14:paraId="13383BC1" w14:textId="77777777" w:rsidR="001A6329" w:rsidRPr="00324729" w:rsidRDefault="001A6329" w:rsidP="001A6329">
            <w:pPr>
              <w:tabs>
                <w:tab w:val="left" w:pos="10980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F590F30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  <w:p w14:paraId="46A8877E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  <w:p w14:paraId="4A62CBB5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  <w:p w14:paraId="4B2DBDEA" w14:textId="77777777" w:rsidR="001A6329" w:rsidRPr="00324729" w:rsidRDefault="001A6329" w:rsidP="00324729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4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64F21274" w14:textId="77777777" w:rsidR="001A6329" w:rsidRDefault="001A6329" w:rsidP="00D41DCD"/>
    <w:p w14:paraId="35BAD4F7" w14:textId="77777777" w:rsidR="00C27F05" w:rsidRDefault="0062523E" w:rsidP="0062523E">
      <w:r>
        <w:rPr>
          <w:noProof/>
        </w:rPr>
        <w:drawing>
          <wp:anchor distT="0" distB="0" distL="114300" distR="114300" simplePos="0" relativeHeight="251659264" behindDoc="0" locked="0" layoutInCell="1" allowOverlap="1" wp14:anchorId="029DD86F" wp14:editId="5F3E20FF">
            <wp:simplePos x="0" y="0"/>
            <wp:positionH relativeFrom="column">
              <wp:posOffset>434340</wp:posOffset>
            </wp:positionH>
            <wp:positionV relativeFrom="paragraph">
              <wp:posOffset>60960</wp:posOffset>
            </wp:positionV>
            <wp:extent cx="5158740" cy="4962525"/>
            <wp:effectExtent l="0" t="0" r="0" b="0"/>
            <wp:wrapSquare wrapText="bothSides"/>
            <wp:docPr id="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14:paraId="5B88E5FD" w14:textId="77777777" w:rsidR="0062523E" w:rsidRDefault="0062523E" w:rsidP="0062523E"/>
    <w:p w14:paraId="2DEC0815" w14:textId="77777777" w:rsidR="0062523E" w:rsidRDefault="0062523E" w:rsidP="0062523E"/>
    <w:p w14:paraId="52FEDA0E" w14:textId="77777777" w:rsidR="0062523E" w:rsidRDefault="0062523E" w:rsidP="0062523E"/>
    <w:p w14:paraId="16002F6B" w14:textId="77777777" w:rsidR="0062523E" w:rsidRDefault="0062523E" w:rsidP="0062523E"/>
    <w:p w14:paraId="2027D7AB" w14:textId="77777777" w:rsidR="0062523E" w:rsidRDefault="0062523E" w:rsidP="0062523E"/>
    <w:p w14:paraId="33896CA6" w14:textId="77777777" w:rsidR="0062523E" w:rsidRDefault="0062523E" w:rsidP="0062523E"/>
    <w:p w14:paraId="3A19F89E" w14:textId="77777777" w:rsidR="0062523E" w:rsidRDefault="0062523E" w:rsidP="0062523E"/>
    <w:p w14:paraId="116396D9" w14:textId="77777777" w:rsidR="0062523E" w:rsidRDefault="0062523E" w:rsidP="0062523E"/>
    <w:p w14:paraId="349EC751" w14:textId="77777777" w:rsidR="0062523E" w:rsidRDefault="0062523E" w:rsidP="0062523E"/>
    <w:p w14:paraId="4A514904" w14:textId="77777777" w:rsidR="0062523E" w:rsidRDefault="0062523E" w:rsidP="0062523E"/>
    <w:p w14:paraId="2B6AE915" w14:textId="77777777" w:rsidR="0062523E" w:rsidRDefault="0062523E" w:rsidP="0062523E"/>
    <w:p w14:paraId="3F7CA12C" w14:textId="77777777" w:rsidR="0062523E" w:rsidRDefault="0062523E" w:rsidP="0062523E"/>
    <w:p w14:paraId="2B3FE6F5" w14:textId="77777777" w:rsidR="0062523E" w:rsidRDefault="0062523E" w:rsidP="0062523E"/>
    <w:p w14:paraId="4D8C13E7" w14:textId="77777777" w:rsidR="0062523E" w:rsidRDefault="0062523E" w:rsidP="0062523E"/>
    <w:p w14:paraId="11E46906" w14:textId="77777777" w:rsidR="0062523E" w:rsidRPr="0062523E" w:rsidRDefault="0062523E" w:rsidP="0062523E"/>
    <w:sectPr w:rsidR="0062523E" w:rsidRPr="0062523E" w:rsidSect="0062523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9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DCD"/>
    <w:rsid w:val="00092CFE"/>
    <w:rsid w:val="001A6329"/>
    <w:rsid w:val="00324729"/>
    <w:rsid w:val="0062523E"/>
    <w:rsid w:val="00805346"/>
    <w:rsid w:val="00A11492"/>
    <w:rsid w:val="00C27F05"/>
    <w:rsid w:val="00D41DCD"/>
    <w:rsid w:val="00DC3D77"/>
    <w:rsid w:val="00E83E56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4D04"/>
  <w15:docId w15:val="{C3F4B6CF-272F-4139-BD7B-2320CB7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учета результатов обучения  по образовательной программе обучающихся объединения  "Театральная студия Ма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ка"
</a:t>
            </a:r>
          </a:p>
        </c:rich>
      </c:tx>
      <c:layout>
        <c:manualLayout>
          <c:xMode val="edge"/>
          <c:yMode val="edge"/>
          <c:x val="0.15086473614944937"/>
          <c:y val="1.8545365565820545E-3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267893660531698"/>
          <c:y val="0.12128712871287128"/>
          <c:w val="0.42331288343558465"/>
          <c:h val="0.78960396039603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Теоретическая подготовка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Лист1!$B$1:$D$1</c:f>
              <c:numCache>
                <c:formatCode>0.00%</c:formatCode>
                <c:ptCount val="3"/>
                <c:pt idx="0">
                  <c:v>0.66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E-4FE4-88DA-0DD886A8E07F}"/>
            </c:ext>
          </c:extLst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Практическая подготовка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Лист1!$B$2:$D$2</c:f>
              <c:numCache>
                <c:formatCode>0.00%</c:formatCode>
                <c:ptCount val="3"/>
                <c:pt idx="0">
                  <c:v>0.5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BE-4FE4-88DA-0DD886A8E07F}"/>
            </c:ext>
          </c:extLst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Общеучебные умения и навыки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Лист1!$B$3:$D$3</c:f>
              <c:numCache>
                <c:formatCode>0.00%</c:formatCode>
                <c:ptCount val="3"/>
                <c:pt idx="0">
                  <c:v>0.6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BE-4FE4-88DA-0DD886A8E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605056"/>
        <c:axId val="198808704"/>
      </c:barChart>
      <c:catAx>
        <c:axId val="1986050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
          сентябрь     декабрь    </a:t>
                </a:r>
              </a:p>
            </c:rich>
          </c:tx>
          <c:layout>
            <c:manualLayout>
              <c:xMode val="edge"/>
              <c:yMode val="edge"/>
              <c:x val="0.15161434768955209"/>
              <c:y val="0.89210847044485075"/>
            </c:manualLayout>
          </c:layout>
          <c:overlay val="0"/>
          <c:spPr>
            <a:noFill/>
            <a:ln w="25417">
              <a:noFill/>
            </a:ln>
          </c:spPr>
        </c:title>
        <c:majorTickMark val="out"/>
        <c:minorTickMark val="none"/>
        <c:tickLblPos val="nextTo"/>
        <c:crossAx val="198808704"/>
        <c:crosses val="autoZero"/>
        <c:auto val="1"/>
        <c:lblAlgn val="ctr"/>
        <c:lblOffset val="100"/>
        <c:noMultiLvlLbl val="0"/>
      </c:catAx>
      <c:valAx>
        <c:axId val="19880870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98605056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65140450557372"/>
          <c:y val="0.31865903125745654"/>
          <c:w val="0.30473402968279467"/>
          <c:h val="0.66140131108013422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5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b a</cp:lastModifiedBy>
  <cp:revision>8</cp:revision>
  <dcterms:created xsi:type="dcterms:W3CDTF">2020-12-15T12:43:00Z</dcterms:created>
  <dcterms:modified xsi:type="dcterms:W3CDTF">2022-12-14T09:12:00Z</dcterms:modified>
</cp:coreProperties>
</file>