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0" w:rsidRPr="00E62230" w:rsidRDefault="00E62230" w:rsidP="00E62230">
      <w:pPr>
        <w:shd w:val="clear" w:color="auto" w:fill="FFFFFF"/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  дополнительной общеобразовательной общеразвивающей программы "Изостудия "Живопись".</w:t>
      </w:r>
    </w:p>
    <w:p w:rsidR="00E62230" w:rsidRPr="00E62230" w:rsidRDefault="00E62230" w:rsidP="00E62230">
      <w:pPr>
        <w:shd w:val="clear" w:color="auto" w:fill="FFFFFF"/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2230" w:rsidRPr="00E62230" w:rsidRDefault="00E62230" w:rsidP="00E62230">
      <w:pPr>
        <w:shd w:val="clear" w:color="auto" w:fill="FFFFFF"/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Дополнительная общеобразовательная общеразвивающая программа 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«Изостудия «Живопись»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основании следующих нормативно-правовых документов: Федерального Закона«Об образовании в РФ» от 29.12.2012 № 273-ФЗ, Концепции развития дополнительного образования детей (Распоряжение Правительства РФ от 4 сентября 2014 г. № 1726-р,  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Письма Минобрнауки России от 11.12.2006 г. № 06-1844 «О примерных требованиях к программам дополнительного образования детей», </w:t>
      </w:r>
      <w:r w:rsidRPr="00E62230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Приказа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проекта Федерального института развития образования «Методические рекомендации по проектированию дополнительных общеобразовательных общеразвивающих программ»,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2024», Региональный проект «Успех каждого ребенка».</w:t>
      </w:r>
    </w:p>
    <w:p w:rsidR="00E62230" w:rsidRPr="00E62230" w:rsidRDefault="00E62230" w:rsidP="00E62230">
      <w:pPr>
        <w:shd w:val="clear" w:color="auto" w:fill="FFFFFF"/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программа разработана на основании Типовой программы по изобразительному искусству.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Направленность программы – художественная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 деятельности – изобразительное искусство.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Программа «Изостудия «Живопись»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 в сельской местности, в учреждении дополнительного образования Ханты-Мансийского района, п. Луговской, в объединении «Изостудия «Живопись».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Актуальность программы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«Изостудия «Живопись» обусловлена еѐ направленностью на развитие эмоционально-ценностного отношения, обучающегося к миру.  Овладение основами художественного языка, получение опыта эстетического восприятия мира и художественно-творческой деятельности помогут обучающимся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Новизна программы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«Изостудия «Живопись» заключается в углубленном изучении изобразительного искусства средствами нетрадиционной техники выполнения работ.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Педагогическая целесообразность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данной программы заключается в том, что она отвечает потребности общества и образовательным стандартам, в формировании компетентной, творческой личности. Программа носит сбалансированный характер и направлена на развитие эмоциональной сферы и коммуникативной культуры обучающихся.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Познание истоков возникновения изобразительного искусства, культуры своего народа приводит к пониманию духовных корней, эмоционально –нравственных основ художественной культуры.  Приобщение к традициям своего народа способствует формированию у ребенка чувства Отечества, осознанию своих родовых корней.  Партнерами в реализации данной программы становятся: дети – педагоги – родители.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Отличительной особенностью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программы является сама организация дополнительного обучения по эстетическому воспитанию детей от 6 до 15 лет, учитывая их психофизиологические особенности, в частности, детей этой возрастной группы, интересует сам процесс получения знаний, и чем он разнообразнее по форме и ярче по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содержанию, чем меньше напряжён и обязателен, тем эффективнее будет восприятие предлагаемого материала. 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материала по программе строится на широком использовании нетрадиционных техник, формирования умения свободно экспериментировать с художественными материалами и инструментами. Детям очень сложно изображать предметы, образы, сюжеты, используя лишь традиционные способы рисования: кистью, карандашами, фломастерами, что не позволяет им более широко раскрыть свои творческие способности, раскрыть свой внутренний потенциал, развить воображение, фантазию. Рисование мятой бумагой, алмазная живопись, номерная живопись, пластилинография, кляксография, «восковые мелки + акварель» и др. позволяет быстро достичь желаемого результата.  Использование нетрадиционных техник знакомит с новыми материалами, которые упрощают технологию изготовления изделий и выигрывают в декоративности. Необычные материалы и оригинальные техники привлекают детей тем, что здесь не присутствует слово «Нельзя», можно рисовать, чем хочешь, и как хочешь, и даже можно придумать свою необычную технику. 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Каждая из этих техник -  это маленькая игра.  Их использование позволяет детям чувствовать себя раскованнее, смелее, непосредственнее, дает полную свободу для самовыражения.  Программа «Изостудия «Живопись» включает в себя обучение созданию коллективных сюжетно-тематических композиций.  Коллективные задания вводятся в программу с целью формирования опыта общения и чувства коллективизма.  Результаты коллективного художественного труда обучающихся находят применение в оформлении развивающего пространства образовательного учреждения, а также используются как подарки при проведении массовых культурных мероприятий. Программа «Изостудия «Живопись» построена на использовании методик, связанных с включением в каждую тему разнообразных зрелищно-игровых приёмов, способствующих систематическому формированию и поддержанию у детей младшего и среднего школьного возраста мотивации к творчеству.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Практическую значимость программы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 углубление художественных знаний, полученных ребёнком в школе, и приобретение опыта работы в различных видах изобразительной деятельности: рисование (декоративное, сюжетное, предметное); ознакомление с произведениями изобразительного искусства, а также освоение первоначальных знаний о пластических искусствах (изобразительных, декоративно-прикладных) и их роли в жизни человека и общества.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программа решает не только обучающие задачи, но и помогает осваивать и отрабатывать различные поведенческие модели: умение вести диалог, выслушивать и воспринимать чужую точку зрения, ориентироваться на конечный результат, причём не индивидуальный, а общий, решать вопросы коммуникабельности, приобретать опыт работы в коллективе и т. д.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Возрастная категория обучающихся программы-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Pr="00E62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бучающиеся 6-15 лет.</w:t>
      </w:r>
    </w:p>
    <w:p w:rsidR="00E62230" w:rsidRPr="00E62230" w:rsidRDefault="00E62230" w:rsidP="00E6223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Принцип набора в группу – свободный, без медицинских ограничений, добровольный на основании заявления родителей (законных представителей) и желания детей, так как в условиях сельской местности данная направленность является востребованной. 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не предъявляет требований к содержанию и объему стартовых знаний.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sz w:val="24"/>
          <w:szCs w:val="24"/>
        </w:rPr>
        <w:t>- минимальное число обучающихся</w:t>
      </w:r>
      <w:r w:rsidRPr="00E622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1-й группы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-10 человек, максимальное – 15 человек;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sz w:val="24"/>
          <w:szCs w:val="24"/>
        </w:rPr>
        <w:t>- минимальное число обучающихся 2</w:t>
      </w:r>
      <w:r w:rsidRPr="00E62230">
        <w:rPr>
          <w:rFonts w:ascii="Times New Roman" w:eastAsia="Times New Roman" w:hAnsi="Times New Roman" w:cs="Times New Roman"/>
          <w:bCs/>
          <w:iCs/>
          <w:sz w:val="24"/>
          <w:szCs w:val="24"/>
        </w:rPr>
        <w:t>-й группы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 -10 человек, максимальное – 15 человек. 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sz w:val="24"/>
          <w:szCs w:val="24"/>
        </w:rPr>
        <w:t>- минимальное число обучающихся 3</w:t>
      </w:r>
      <w:r w:rsidRPr="00E62230">
        <w:rPr>
          <w:rFonts w:ascii="Times New Roman" w:eastAsia="Times New Roman" w:hAnsi="Times New Roman" w:cs="Times New Roman"/>
          <w:bCs/>
          <w:iCs/>
          <w:sz w:val="24"/>
          <w:szCs w:val="24"/>
        </w:rPr>
        <w:t>-й группы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 -10 человек, максимальное – 15 человек. 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Категория и состояние здоровья обучающихся – без медицинских ограничений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230" w:rsidRPr="00E62230" w:rsidRDefault="00E62230" w:rsidP="00E62230">
      <w:pPr>
        <w:widowControl w:val="0"/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Квалификация педагога, осуществляющего образовательную деятельность: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образование, высшая квалификационная категория.</w:t>
      </w:r>
    </w:p>
    <w:p w:rsidR="00E62230" w:rsidRPr="00E62230" w:rsidRDefault="00E62230" w:rsidP="00E62230">
      <w:pPr>
        <w:widowControl w:val="0"/>
        <w:suppressAutoHyphens/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62230">
        <w:rPr>
          <w:rFonts w:ascii="Times New Roman" w:eastAsia="Calibri" w:hAnsi="Times New Roman" w:cs="Times New Roman"/>
          <w:b/>
          <w:noProof/>
          <w:sz w:val="24"/>
          <w:szCs w:val="24"/>
        </w:rPr>
        <w:t>Срок реализации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 xml:space="preserve"> программы </w:t>
      </w:r>
      <w:r w:rsidRPr="00E62230">
        <w:rPr>
          <w:rFonts w:ascii="Times New Roman" w:eastAsia="Calibri" w:hAnsi="Times New Roman" w:cs="Times New Roman"/>
          <w:b/>
          <w:noProof/>
          <w:sz w:val="24"/>
          <w:szCs w:val="24"/>
        </w:rPr>
        <w:t>1 год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 xml:space="preserve">(образовательный период - 9 месяцев в период с 01 сентября по 31 мая, летний период – 1 месяц (4 недели). </w:t>
      </w:r>
    </w:p>
    <w:p w:rsidR="00E62230" w:rsidRPr="00E62230" w:rsidRDefault="00E62230" w:rsidP="00E62230">
      <w:pPr>
        <w:widowControl w:val="0"/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>Возрастные рамки</w:t>
      </w:r>
      <w:r w:rsidR="00993F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6-15 лет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62230" w:rsidRPr="00E62230" w:rsidRDefault="00E62230" w:rsidP="00E62230">
      <w:pPr>
        <w:widowControl w:val="0"/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учитывает 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>возрастные и психологические особенности детей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, анатомо-физиологические данные каждого возрастного периода.</w:t>
      </w:r>
    </w:p>
    <w:p w:rsidR="00E62230" w:rsidRPr="00E62230" w:rsidRDefault="00E62230" w:rsidP="00E62230">
      <w:pPr>
        <w:widowControl w:val="0"/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 занимает особое место в развитии 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111A05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поделок, пробуждает у детей интерес к искусству, любовь и уважение к культуре своего народа.</w:t>
      </w:r>
    </w:p>
    <w:p w:rsidR="00E62230" w:rsidRPr="00E62230" w:rsidRDefault="00E62230" w:rsidP="00E62230">
      <w:pPr>
        <w:tabs>
          <w:tab w:val="left" w:pos="10980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>В начале учебного года комплектуются три группы, одна группа –  обучающиеся 6-8</w:t>
      </w:r>
      <w:r w:rsidRPr="00E6223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лет, 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 xml:space="preserve">2 – ая  группа – </w:t>
      </w:r>
      <w:r w:rsidRPr="00E6223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8-10 лет.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>3 – я группа  - 10-15 лет. Каждая группа соответствует своему модулю в зависимости возраста обучающихся:</w:t>
      </w:r>
    </w:p>
    <w:p w:rsidR="00E62230" w:rsidRPr="00E62230" w:rsidRDefault="00E62230" w:rsidP="00E62230">
      <w:pPr>
        <w:tabs>
          <w:tab w:val="left" w:pos="10980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 xml:space="preserve">Модуль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«Изостудия «Живопись», 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>обучающиеся 6-8 лет»1-ая группа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Модуль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«Изостудия «Живопись», 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>обучающиеся 8-10 лет»2-ая группа.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 xml:space="preserve">Модуль 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«Изостудия «Живопись», </w:t>
      </w:r>
      <w:r w:rsidRPr="00E62230">
        <w:rPr>
          <w:rFonts w:ascii="Times New Roman" w:eastAsia="Calibri" w:hAnsi="Times New Roman" w:cs="Times New Roman"/>
          <w:noProof/>
          <w:sz w:val="24"/>
          <w:szCs w:val="24"/>
        </w:rPr>
        <w:t>обучающиеся 10-15 лет»3-ая группа.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62230" w:rsidRPr="00E62230" w:rsidRDefault="00E62230" w:rsidP="00E62230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образовательной программы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 xml:space="preserve"> - 648 учебных часа при недельной нагрузке 18 часов:</w:t>
      </w:r>
    </w:p>
    <w:p w:rsidR="00E62230" w:rsidRPr="00E62230" w:rsidRDefault="00E62230" w:rsidP="00E62230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Calibri" w:hAnsi="Times New Roman" w:cs="Times New Roman"/>
          <w:b/>
          <w:noProof/>
          <w:sz w:val="24"/>
          <w:szCs w:val="24"/>
        </w:rPr>
        <w:t>Модуль «Изостудия «Живопись», обучающиеся 6-8 лет» 1-ая группа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2 раза в неделю по 2 часа, 216 часов в год;</w:t>
      </w:r>
    </w:p>
    <w:p w:rsidR="00E62230" w:rsidRPr="00E62230" w:rsidRDefault="00E62230" w:rsidP="00E62230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Calibri" w:hAnsi="Times New Roman" w:cs="Times New Roman"/>
          <w:b/>
          <w:noProof/>
          <w:sz w:val="24"/>
          <w:szCs w:val="24"/>
        </w:rPr>
        <w:t>Модуль «Изостудия «Живопись», обучающиеся 8-10 лет» 2-ая группа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2 раза в неделю; 2 раза по 3часа, 216 часов в год;</w:t>
      </w:r>
    </w:p>
    <w:p w:rsidR="00E62230" w:rsidRPr="00E62230" w:rsidRDefault="00E62230" w:rsidP="00E62230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Calibri" w:hAnsi="Times New Roman" w:cs="Times New Roman"/>
          <w:b/>
          <w:noProof/>
          <w:sz w:val="24"/>
          <w:szCs w:val="24"/>
        </w:rPr>
        <w:t>Модуль «Изостудия «Живопись», обучающиеся 10-15 лет» 3-ая группа</w:t>
      </w: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>2 раза в неделю; 2 раза по 3часа, 216 часов в год;</w:t>
      </w:r>
    </w:p>
    <w:p w:rsidR="00E62230" w:rsidRPr="00E62230" w:rsidRDefault="00E62230" w:rsidP="00E62230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230" w:rsidRPr="00E62230" w:rsidRDefault="00E62230" w:rsidP="00E6223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</w:rPr>
        <w:t>В летний период</w:t>
      </w:r>
      <w:r w:rsidRPr="00E62230">
        <w:rPr>
          <w:rFonts w:ascii="Times New Roman" w:eastAsia="Times New Roman" w:hAnsi="Times New Roman" w:cs="Times New Roman"/>
          <w:sz w:val="24"/>
          <w:szCs w:val="24"/>
        </w:rPr>
        <w:t xml:space="preserve"> (4 недели) работа осуществляется по плану учебно-воспитательных мероприятий на летний период (см.Приложение 2) – 72 учебных часов, которые не включаются в основной учебный план. Как правило, в это время педагог осуществляет свою деятельность в летнем оздоровительном лагере с дневным пребыванием детей, который в учреждении организовывается ежегодно.</w:t>
      </w:r>
    </w:p>
    <w:p w:rsidR="00E62230" w:rsidRPr="00E62230" w:rsidRDefault="00E62230" w:rsidP="00E62230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Формы обучения: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очно-заочная, дистанционная с применением электронных образовательных ресурсов и дистанционных технологий обучения, используя доступные формы информирования (мессенжеры, сайты образовательных организаций, социальные сети и т.д.) </w:t>
      </w:r>
    </w:p>
    <w:p w:rsidR="00E62230" w:rsidRPr="00E62230" w:rsidRDefault="00E62230" w:rsidP="00E62230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E622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целостной художественно-развитой личности и приобретение обучающимися теоретических знаний и художественно-исполнительских умений, и навыков в области изобразительного искусства.</w:t>
      </w:r>
    </w:p>
    <w:p w:rsidR="00E62230" w:rsidRPr="00E62230" w:rsidRDefault="00E62230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Задачи программы:</w:t>
      </w:r>
    </w:p>
    <w:p w:rsidR="00E62230" w:rsidRPr="00E62230" w:rsidRDefault="00E62230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1. формировать у обучающихся эстетические взгляды, нравственные установки и потребность общения с духовными ценностями.</w:t>
      </w:r>
    </w:p>
    <w:p w:rsidR="00E62230" w:rsidRPr="00E62230" w:rsidRDefault="00E62230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>2.формировать у обучающихся умение самостоятельно воспринимать и оценивать культурные ценности;</w:t>
      </w:r>
    </w:p>
    <w:p w:rsidR="00E62230" w:rsidRPr="00E62230" w:rsidRDefault="00E62230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3. формировать у детей комплекс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E62230" w:rsidRPr="00E62230" w:rsidRDefault="00E62230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4. развивать у обучающихся личностные качества, позволяющие уважать и принимать духовные и культурные ценности разных народов.</w:t>
      </w:r>
    </w:p>
    <w:p w:rsidR="00E62230" w:rsidRPr="00E62230" w:rsidRDefault="00E62230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22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5.  создавать условия для воспитания детей в творческой атмосфере, обстановке доброжелательности, эмоционально-нравственной отзывчивости;</w:t>
      </w:r>
    </w:p>
    <w:p w:rsidR="00E62230" w:rsidRPr="00E62230" w:rsidRDefault="00993FE9" w:rsidP="00E6223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6. </w:t>
      </w:r>
      <w:r w:rsidR="00E62230" w:rsidRPr="00E622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воспитывать нравственную духовную личность, раскрывающую свои творческие возможности на основе умений и навыков рационального поведения и общей культуры;</w:t>
      </w:r>
    </w:p>
    <w:p w:rsidR="00E62230" w:rsidRPr="00E62230" w:rsidRDefault="00993FE9" w:rsidP="00E62230">
      <w:pPr>
        <w:shd w:val="clear" w:color="auto" w:fill="FFFFFF"/>
        <w:tabs>
          <w:tab w:val="left" w:pos="540"/>
        </w:tabs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7.   </w:t>
      </w:r>
      <w:r w:rsidR="00E62230" w:rsidRPr="00E622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воспитывать у обучающихся личностные качества, способствующие освоению в соответствии с программными требованиями учебной информации.</w:t>
      </w:r>
    </w:p>
    <w:p w:rsidR="004821A8" w:rsidRPr="00E62230" w:rsidRDefault="004821A8" w:rsidP="00E62230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821A8" w:rsidRPr="00E62230" w:rsidSect="00A6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2230"/>
    <w:rsid w:val="004821A8"/>
    <w:rsid w:val="00993FE9"/>
    <w:rsid w:val="00A60211"/>
    <w:rsid w:val="00E6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2020-12-15T10:11:00Z</dcterms:created>
  <dcterms:modified xsi:type="dcterms:W3CDTF">2020-12-15T10:18:00Z</dcterms:modified>
</cp:coreProperties>
</file>